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765"/>
        <w:tblW w:w="0" w:type="auto"/>
        <w:tblLook w:val="01E0" w:firstRow="1" w:lastRow="1" w:firstColumn="1" w:lastColumn="1" w:noHBand="0" w:noVBand="0"/>
      </w:tblPr>
      <w:tblGrid>
        <w:gridCol w:w="3082"/>
        <w:gridCol w:w="2305"/>
        <w:gridCol w:w="4076"/>
      </w:tblGrid>
      <w:tr w:rsidR="00C13E27" w:rsidRPr="003F725D" w:rsidTr="00C13E27">
        <w:tc>
          <w:tcPr>
            <w:tcW w:w="3082" w:type="dxa"/>
          </w:tcPr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Утверждено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 xml:space="preserve"> на заседании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F725D">
              <w:rPr>
                <w:rFonts w:ascii="Times New Roman" w:hAnsi="Times New Roman" w:cs="Times New Roman"/>
              </w:rPr>
              <w:t>протокол  №</w:t>
            </w:r>
            <w:proofErr w:type="gramEnd"/>
            <w:r w:rsidRPr="003F725D">
              <w:rPr>
                <w:rFonts w:ascii="Times New Roman" w:hAnsi="Times New Roman" w:cs="Times New Roman"/>
              </w:rPr>
              <w:t xml:space="preserve"> </w:t>
            </w:r>
            <w:r w:rsidR="00D30E2D">
              <w:rPr>
                <w:rFonts w:ascii="Times New Roman" w:hAnsi="Times New Roman" w:cs="Times New Roman"/>
              </w:rPr>
              <w:t>1</w:t>
            </w:r>
            <w:r w:rsidRPr="003F725D">
              <w:rPr>
                <w:rFonts w:ascii="Times New Roman" w:hAnsi="Times New Roman" w:cs="Times New Roman"/>
              </w:rPr>
              <w:t>__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3F725D">
              <w:rPr>
                <w:rFonts w:ascii="Times New Roman" w:hAnsi="Times New Roman" w:cs="Times New Roman"/>
              </w:rPr>
              <w:t>«</w:t>
            </w:r>
            <w:r w:rsidR="00D30E2D">
              <w:rPr>
                <w:rFonts w:ascii="Times New Roman" w:hAnsi="Times New Roman" w:cs="Times New Roman"/>
              </w:rPr>
              <w:t xml:space="preserve"> 28</w:t>
            </w:r>
            <w:proofErr w:type="gramEnd"/>
            <w:r w:rsidRPr="003F725D">
              <w:rPr>
                <w:rFonts w:ascii="Times New Roman" w:hAnsi="Times New Roman" w:cs="Times New Roman"/>
              </w:rPr>
              <w:t>_» ___</w:t>
            </w:r>
            <w:r w:rsidR="00D30E2D">
              <w:rPr>
                <w:rFonts w:ascii="Times New Roman" w:hAnsi="Times New Roman" w:cs="Times New Roman"/>
              </w:rPr>
              <w:t>08.</w:t>
            </w:r>
            <w:r w:rsidRPr="003F725D">
              <w:rPr>
                <w:rFonts w:ascii="Times New Roman" w:hAnsi="Times New Roman" w:cs="Times New Roman"/>
              </w:rPr>
              <w:t>_</w:t>
            </w:r>
            <w:r w:rsidR="00D30E2D">
              <w:rPr>
                <w:rFonts w:ascii="Times New Roman" w:hAnsi="Times New Roman" w:cs="Times New Roman"/>
              </w:rPr>
              <w:t>2018</w:t>
            </w:r>
            <w:r w:rsidRPr="003F725D">
              <w:rPr>
                <w:rFonts w:ascii="Times New Roman" w:hAnsi="Times New Roman" w:cs="Times New Roman"/>
              </w:rPr>
              <w:t>г.</w:t>
            </w:r>
          </w:p>
          <w:p w:rsidR="00C13E27" w:rsidRPr="003F725D" w:rsidRDefault="00C13E27" w:rsidP="00C13E27">
            <w:pPr>
              <w:pStyle w:val="1"/>
              <w:rPr>
                <w:sz w:val="24"/>
              </w:rPr>
            </w:pPr>
          </w:p>
        </w:tc>
        <w:tc>
          <w:tcPr>
            <w:tcW w:w="2305" w:type="dxa"/>
          </w:tcPr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«Утверждаю».</w:t>
            </w:r>
          </w:p>
          <w:p w:rsidR="00C13E27" w:rsidRPr="003F725D" w:rsidRDefault="00D30E2D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Куркакская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  <w:r w:rsidR="00C13E27" w:rsidRPr="003F725D">
              <w:rPr>
                <w:rFonts w:ascii="Times New Roman" w:hAnsi="Times New Roman" w:cs="Times New Roman"/>
              </w:rPr>
              <w:t>»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___</w:t>
            </w:r>
            <w:r w:rsidR="00D30E2D">
              <w:rPr>
                <w:rFonts w:ascii="Times New Roman" w:hAnsi="Times New Roman" w:cs="Times New Roman"/>
              </w:rPr>
              <w:t>____________</w:t>
            </w:r>
            <w:proofErr w:type="spellStart"/>
            <w:r w:rsidR="00D30E2D">
              <w:rPr>
                <w:rFonts w:ascii="Times New Roman" w:hAnsi="Times New Roman" w:cs="Times New Roman"/>
              </w:rPr>
              <w:t>Ярахмедов</w:t>
            </w:r>
            <w:proofErr w:type="spellEnd"/>
            <w:r w:rsidR="00D30E2D">
              <w:rPr>
                <w:rFonts w:ascii="Times New Roman" w:hAnsi="Times New Roman" w:cs="Times New Roman"/>
              </w:rPr>
              <w:t xml:space="preserve"> К.М</w:t>
            </w:r>
            <w:r w:rsidRPr="003F725D">
              <w:rPr>
                <w:rFonts w:ascii="Times New Roman" w:hAnsi="Times New Roman" w:cs="Times New Roman"/>
              </w:rPr>
              <w:t>.</w:t>
            </w: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E27" w:rsidRPr="003F725D" w:rsidRDefault="00C13E27" w:rsidP="00C1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25D">
              <w:rPr>
                <w:rFonts w:ascii="Times New Roman" w:hAnsi="Times New Roman" w:cs="Times New Roman"/>
              </w:rPr>
              <w:t>«_</w:t>
            </w:r>
            <w:r w:rsidR="00D30E2D">
              <w:rPr>
                <w:rFonts w:ascii="Times New Roman" w:hAnsi="Times New Roman" w:cs="Times New Roman"/>
              </w:rPr>
              <w:t>01</w:t>
            </w:r>
            <w:r w:rsidRPr="003F725D">
              <w:rPr>
                <w:rFonts w:ascii="Times New Roman" w:hAnsi="Times New Roman" w:cs="Times New Roman"/>
              </w:rPr>
              <w:t>_» ___</w:t>
            </w:r>
            <w:r w:rsidR="00D30E2D">
              <w:rPr>
                <w:rFonts w:ascii="Times New Roman" w:hAnsi="Times New Roman" w:cs="Times New Roman"/>
              </w:rPr>
              <w:t>09</w:t>
            </w:r>
            <w:r w:rsidRPr="003F725D">
              <w:rPr>
                <w:rFonts w:ascii="Times New Roman" w:hAnsi="Times New Roman" w:cs="Times New Roman"/>
              </w:rPr>
              <w:t>_______  _</w:t>
            </w:r>
            <w:r w:rsidR="00D30E2D">
              <w:rPr>
                <w:rFonts w:ascii="Times New Roman" w:hAnsi="Times New Roman" w:cs="Times New Roman"/>
              </w:rPr>
              <w:t>2018_</w:t>
            </w:r>
            <w:r w:rsidRPr="003F725D">
              <w:rPr>
                <w:rFonts w:ascii="Times New Roman" w:hAnsi="Times New Roman" w:cs="Times New Roman"/>
              </w:rPr>
              <w:t xml:space="preserve"> г.</w:t>
            </w:r>
          </w:p>
          <w:p w:rsidR="00C13E27" w:rsidRPr="003F725D" w:rsidRDefault="00C13E27" w:rsidP="00C13E27">
            <w:pPr>
              <w:pStyle w:val="1"/>
              <w:rPr>
                <w:sz w:val="24"/>
              </w:rPr>
            </w:pPr>
          </w:p>
        </w:tc>
      </w:tr>
    </w:tbl>
    <w:p w:rsidR="00413B95" w:rsidRDefault="00413B95" w:rsidP="00096A93">
      <w:pPr>
        <w:jc w:val="center"/>
        <w:rPr>
          <w:b/>
          <w:sz w:val="32"/>
          <w:szCs w:val="32"/>
        </w:rPr>
      </w:pPr>
    </w:p>
    <w:p w:rsidR="00413B95" w:rsidRDefault="00413B95" w:rsidP="00413B95">
      <w:pPr>
        <w:rPr>
          <w:b/>
          <w:sz w:val="32"/>
          <w:szCs w:val="32"/>
        </w:rPr>
      </w:pPr>
      <w:bookmarkStart w:id="0" w:name="_GoBack"/>
      <w:bookmarkEnd w:id="0"/>
    </w:p>
    <w:p w:rsidR="003B1002" w:rsidRPr="00D62F36" w:rsidRDefault="003B1002" w:rsidP="00096A93">
      <w:pPr>
        <w:jc w:val="center"/>
        <w:rPr>
          <w:rFonts w:ascii="Book Antiqua" w:hAnsi="Book Antiqua"/>
          <w:b/>
          <w:sz w:val="32"/>
          <w:szCs w:val="32"/>
        </w:rPr>
      </w:pPr>
      <w:r w:rsidRPr="00D62F36">
        <w:rPr>
          <w:rFonts w:ascii="Book Antiqua" w:hAnsi="Book Antiqua"/>
          <w:b/>
          <w:sz w:val="32"/>
          <w:szCs w:val="32"/>
        </w:rPr>
        <w:t>ПОЛОЖЕНИЕ</w:t>
      </w:r>
    </w:p>
    <w:p w:rsidR="003B1002" w:rsidRPr="00D62F36" w:rsidRDefault="003B1002" w:rsidP="00096A93">
      <w:pPr>
        <w:jc w:val="center"/>
        <w:rPr>
          <w:rFonts w:ascii="Book Antiqua" w:hAnsi="Book Antiqua"/>
          <w:b/>
          <w:sz w:val="32"/>
          <w:szCs w:val="32"/>
        </w:rPr>
      </w:pPr>
      <w:r w:rsidRPr="00D62F36">
        <w:rPr>
          <w:rFonts w:ascii="Book Antiqua" w:hAnsi="Book Antiqua"/>
          <w:b/>
          <w:sz w:val="32"/>
          <w:szCs w:val="32"/>
        </w:rPr>
        <w:t>о методическом объединении учителей-предметников</w:t>
      </w:r>
    </w:p>
    <w:p w:rsidR="003B1002" w:rsidRPr="00D62F36" w:rsidRDefault="003B1002" w:rsidP="00096A93">
      <w:pPr>
        <w:jc w:val="center"/>
        <w:rPr>
          <w:rFonts w:ascii="Book Antiqua" w:hAnsi="Book Antiqua"/>
          <w:b/>
          <w:sz w:val="32"/>
          <w:szCs w:val="32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1. Общие положения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1.1. При н</w:t>
      </w:r>
      <w:r w:rsidR="00D30E2D">
        <w:rPr>
          <w:rFonts w:ascii="Book Antiqua" w:hAnsi="Book Antiqua"/>
        </w:rPr>
        <w:t>аличии в МКОУ «</w:t>
      </w:r>
      <w:proofErr w:type="spellStart"/>
      <w:r w:rsidR="00D30E2D">
        <w:rPr>
          <w:rFonts w:ascii="Book Antiqua" w:hAnsi="Book Antiqua"/>
        </w:rPr>
        <w:t>Куркакская</w:t>
      </w:r>
      <w:proofErr w:type="spellEnd"/>
      <w:r w:rsidR="00D30E2D">
        <w:rPr>
          <w:rFonts w:ascii="Book Antiqua" w:hAnsi="Book Antiqua"/>
        </w:rPr>
        <w:t xml:space="preserve"> </w:t>
      </w:r>
      <w:proofErr w:type="gramStart"/>
      <w:r w:rsidR="00D30E2D">
        <w:rPr>
          <w:rFonts w:ascii="Book Antiqua" w:hAnsi="Book Antiqua"/>
        </w:rPr>
        <w:t>СОШ</w:t>
      </w:r>
      <w:r w:rsidRPr="00D62F36">
        <w:rPr>
          <w:rFonts w:ascii="Book Antiqua" w:hAnsi="Book Antiqua"/>
        </w:rPr>
        <w:t>»  более</w:t>
      </w:r>
      <w:proofErr w:type="gramEnd"/>
      <w:r w:rsidRPr="00D62F36">
        <w:rPr>
          <w:rFonts w:ascii="Book Antiqua" w:hAnsi="Book Antiqua"/>
        </w:rPr>
        <w:t xml:space="preserve"> 3-х учителей, работающих по одной и той же специальности или по одному циклу предметов, создается школьное методическое объединение учителей , совершенствующих свое методическое и профессиональное мастерство, организующих взаимопомощь, объединяющих творческие инициативы, разрабатывающих современные требования к обучению и воспитанию учащихся.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1.2. МО является структурным подразделением методической </w:t>
      </w:r>
      <w:proofErr w:type="gramStart"/>
      <w:r w:rsidRPr="00D62F36">
        <w:rPr>
          <w:rFonts w:ascii="Book Antiqua" w:hAnsi="Book Antiqua"/>
        </w:rPr>
        <w:t>службы</w:t>
      </w:r>
      <w:r w:rsidR="00D30E2D">
        <w:rPr>
          <w:rFonts w:ascii="Book Antiqua" w:hAnsi="Book Antiqua"/>
        </w:rPr>
        <w:t xml:space="preserve">  СОШ</w:t>
      </w:r>
      <w:proofErr w:type="gramEnd"/>
      <w:r w:rsidRPr="00D62F36">
        <w:rPr>
          <w:rFonts w:ascii="Book Antiqua" w:hAnsi="Book Antiqua"/>
        </w:rPr>
        <w:t xml:space="preserve">, осуществляющим проведение учебно-воспитательной, методической, опытно-экспериментальной и внеклассной работы по одному или нескольким родственным предметам.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>1.3. МО учителей в своей деятельности соблюдает Конвенцию о правах ребенка, руководствуется Конституцией РФ, указами Президента РФ, решениями Правительства РФ, Законами РФ, органами управления образованием, уставом и ло</w:t>
      </w:r>
      <w:r w:rsidR="00D30E2D">
        <w:rPr>
          <w:rFonts w:ascii="Book Antiqua" w:hAnsi="Book Antiqua"/>
        </w:rPr>
        <w:t>кальными правовыми актами СОШ</w:t>
      </w:r>
      <w:r w:rsidRPr="00D62F36">
        <w:rPr>
          <w:rFonts w:ascii="Book Antiqua" w:hAnsi="Book Antiqua"/>
        </w:rPr>
        <w:t xml:space="preserve">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>1.4. Основные направления деятельности МО утве</w:t>
      </w:r>
      <w:r w:rsidR="00D30E2D">
        <w:rPr>
          <w:rFonts w:ascii="Book Antiqua" w:hAnsi="Book Antiqua"/>
        </w:rPr>
        <w:t>рждаются методическим советом СОШ</w:t>
      </w:r>
      <w:r w:rsidRPr="00D62F36">
        <w:rPr>
          <w:rFonts w:ascii="Book Antiqua" w:hAnsi="Book Antiqua"/>
        </w:rPr>
        <w:t xml:space="preserve"> и основываются на анализе, прогнозировании и планировании воспитательно-образовательного процесса с учётом предметности в соответствии с типом </w:t>
      </w:r>
      <w:r w:rsidR="00D30E2D">
        <w:rPr>
          <w:rFonts w:ascii="Book Antiqua" w:hAnsi="Book Antiqua"/>
        </w:rPr>
        <w:t>и видом и программой развития СОШ</w:t>
      </w:r>
      <w:r w:rsidRPr="00D62F36">
        <w:rPr>
          <w:rFonts w:ascii="Book Antiqua" w:hAnsi="Book Antiqua"/>
        </w:rPr>
        <w:t xml:space="preserve">. </w:t>
      </w:r>
    </w:p>
    <w:p w:rsidR="00096A93" w:rsidRPr="00D62F36" w:rsidRDefault="00096A93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2. Цели и задачи школьного методического объединения учителей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2.1. Цель МО учителей- предметников - способствовать росту профессиональной компетентности педагогов, их творческого потенциала, развитию личности, готовой к постоянному профессиональному росту, социальной и профессиональной мобильности.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2.2. Задачи МО: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ознакомление коллектива учителей с научно-методическими идеями и передовым        педагогическим опытом;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lastRenderedPageBreak/>
        <w:t xml:space="preserve">способствование росту ключевых компетенций (компетентностей) учителя, развитию его творческой инициативы;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определение путей обновления содержания предметного образования, форм и методов работы учителя на всех уровнях образовательной модели с учетом современной парадигмы образования;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способствование внедрению новых технологий в учебный процесс, новых подходов к преподаванию учебных дисциплин; </w:t>
      </w:r>
    </w:p>
    <w:p w:rsidR="003B1002" w:rsidRPr="00D62F36" w:rsidRDefault="003B1002" w:rsidP="003B1002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создание условий для самообразования учителей. </w:t>
      </w:r>
    </w:p>
    <w:p w:rsidR="003B1002" w:rsidRPr="00D62F36" w:rsidRDefault="003B1002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3. Содержание деятельности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3.1. Планирование и анализ деятельности МО;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3.2.организация диагностики (мониторинга) эффективности деятельности членов МО, выявление затруднений учителей и выбор форм повышения квалификации на основе анализа потребностей;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3.3. изучение, обобщение, пропаганда педагогического опыта и внедрение его в практику работы; создание банка данных передового опыта;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3.4. изучение нормативной и методической документации по вопросам образования;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3.5. освоение нового содержания, технологий и методов педагогической деятельности по предмету;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3.6. организация работы педагогов по изучению образовательных стандартов по предмету;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3.7. выбор школьного компонента,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3.8. отбор содержания и составление учебных программ (программ элективных курсов) по предмету с учетом вариативности и </w:t>
      </w:r>
      <w:proofErr w:type="spellStart"/>
      <w:r w:rsidRPr="00D62F36">
        <w:rPr>
          <w:rFonts w:ascii="Book Antiqua" w:hAnsi="Book Antiqua"/>
        </w:rPr>
        <w:t>разноуровневости</w:t>
      </w:r>
      <w:proofErr w:type="spellEnd"/>
      <w:r w:rsidRPr="00D62F36">
        <w:rPr>
          <w:rFonts w:ascii="Book Antiqua" w:hAnsi="Book Antiqua"/>
        </w:rPr>
        <w:t xml:space="preserve">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3.9. обеспечивает преемственность в преподавании учебных дисциплин, между учебной и внеклассной работой по предмету;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3.10. анализ результатов образовательной деятельности педагогов и уровня </w:t>
      </w:r>
      <w:proofErr w:type="spellStart"/>
      <w:r w:rsidRPr="00D62F36">
        <w:rPr>
          <w:rFonts w:ascii="Book Antiqua" w:hAnsi="Book Antiqua"/>
        </w:rPr>
        <w:t>обученности</w:t>
      </w:r>
      <w:proofErr w:type="spellEnd"/>
      <w:r w:rsidRPr="00D62F36">
        <w:rPr>
          <w:rFonts w:ascii="Book Antiqua" w:hAnsi="Book Antiqua"/>
        </w:rPr>
        <w:t xml:space="preserve"> учащихся по предмету с целью выполнения основных единых требований к оценке результатов освоения учащимися и выпускниками Центра программ на основе образовательных стандартов;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3.11 организация деятельности по включенности педагога в ППП и ПО;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3.12. разработка и организация основных направлений и форм активизации познавательной, исследовательской деятельности учащихся во </w:t>
      </w:r>
      <w:proofErr w:type="spellStart"/>
      <w:r w:rsidRPr="00D62F36">
        <w:rPr>
          <w:rFonts w:ascii="Book Antiqua" w:hAnsi="Book Antiqua"/>
        </w:rPr>
        <w:t>внеучебное</w:t>
      </w:r>
      <w:proofErr w:type="spellEnd"/>
      <w:r w:rsidRPr="00D62F36">
        <w:rPr>
          <w:rFonts w:ascii="Book Antiqua" w:hAnsi="Book Antiqua"/>
        </w:rPr>
        <w:t xml:space="preserve"> время (олимпиады, смотры, предметные недели, аукционы знаний и др.).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3.13. работа педагога с детьми, требующими особой педагогической поддержки;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3.14. анализ аттестационного материала для итогового контроля в переводных и выпускных классах.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3.15. участие в аттестации педагогических работников школы;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lastRenderedPageBreak/>
        <w:t xml:space="preserve">3.16. участие в проведении смотра кабинетов, конкурсов профессионального мастерства среди педагогов МО;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3.17. организация </w:t>
      </w:r>
      <w:proofErr w:type="spellStart"/>
      <w:r w:rsidRPr="00D62F36">
        <w:rPr>
          <w:rFonts w:ascii="Book Antiqua" w:hAnsi="Book Antiqua"/>
        </w:rPr>
        <w:t>взаимопосещений</w:t>
      </w:r>
      <w:proofErr w:type="spellEnd"/>
      <w:r w:rsidRPr="00D62F36">
        <w:rPr>
          <w:rFonts w:ascii="Book Antiqua" w:hAnsi="Book Antiqua"/>
        </w:rPr>
        <w:t xml:space="preserve"> уроков и занятий по определённой тематике с последующим самоанализом и анализом;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3.18. организация открытых уроков и занятий по определённой теме с целью ознакомления с методическими разработками по предмету;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3.19. проведение отчётов о профессиональном самообразовании работников образования, работе на курсах повышения квалификации, заслушивание отчётов о творческих командировках;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3.20. анализ состояния учебных кабинетов, планирование их развития;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3.21. формирование заказов на укрепление материальной базы кабинетов и приведение дидактических средств обучения, в том числе учебно-наглядных пособий по предмету, в соответствие с современными требованиями к учебному кабинету, оснащению урока и УМК. </w:t>
      </w:r>
    </w:p>
    <w:p w:rsidR="003B1002" w:rsidRPr="00D62F36" w:rsidRDefault="003B1002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4. Основные формы работы в методическом объединении </w:t>
      </w: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 Коллективные: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методический семинар;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методическая неделя;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научно-практическая конференция;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педагогические чтения;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методическая выставка;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методический бюллетень;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панорама педагогических идей;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методический журнал. </w:t>
      </w: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</w:rPr>
        <w:t xml:space="preserve"> </w:t>
      </w:r>
      <w:r w:rsidRPr="00D62F36">
        <w:rPr>
          <w:rFonts w:ascii="Book Antiqua" w:hAnsi="Book Antiqua"/>
          <w:b/>
        </w:rPr>
        <w:t xml:space="preserve">Групповые: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«круглый стол»;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</w:t>
      </w:r>
      <w:proofErr w:type="spellStart"/>
      <w:r w:rsidRPr="00D62F36">
        <w:rPr>
          <w:rFonts w:ascii="Book Antiqua" w:hAnsi="Book Antiqua"/>
        </w:rPr>
        <w:t>взаимопосещения</w:t>
      </w:r>
      <w:proofErr w:type="spellEnd"/>
      <w:r w:rsidRPr="00D62F36">
        <w:rPr>
          <w:rFonts w:ascii="Book Antiqua" w:hAnsi="Book Antiqua"/>
        </w:rPr>
        <w:t xml:space="preserve"> уроков;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мастер-классы;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открытый урок. </w:t>
      </w: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</w:rPr>
        <w:t xml:space="preserve"> </w:t>
      </w:r>
      <w:r w:rsidRPr="00D62F36">
        <w:rPr>
          <w:rFonts w:ascii="Book Antiqua" w:hAnsi="Book Antiqua"/>
          <w:b/>
        </w:rPr>
        <w:t xml:space="preserve">Индивидуальная: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собеседование;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самоанализ;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lastRenderedPageBreak/>
        <w:t xml:space="preserve"> консультация;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самообразование;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курсовая подготовка;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творческий портрет;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презентация авторской технологии;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наставничество; </w:t>
      </w:r>
    </w:p>
    <w:p w:rsidR="00096A93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стажировка. </w:t>
      </w: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5. Права МО учителей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Методическое объединение имеет право: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>5.1. Вносить предложения по совершенствованию об</w:t>
      </w:r>
      <w:r w:rsidR="00D30E2D">
        <w:rPr>
          <w:rFonts w:ascii="Book Antiqua" w:hAnsi="Book Antiqua"/>
        </w:rPr>
        <w:t>разовательного процесса в СОШ</w:t>
      </w:r>
      <w:r w:rsidRPr="00D62F36">
        <w:rPr>
          <w:rFonts w:ascii="Book Antiqua" w:hAnsi="Book Antiqua"/>
        </w:rPr>
        <w:t xml:space="preserve">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5.2. Имеет право совещательного голоса при распределении учебной нагрузки по предмету при тарификации.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5.3. Рекомендовать педагогическим работникам различные формы повышения квалификации.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5.4. Дает предложения – рекомендации о прохождении аттестации учителей на соответствующую квалификационную категорию.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5.5. Выдвигать от МО учителей для участия в конкурсах профессионального мастерства.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5.6. Рекомендовать к публикации материалы о передовом педагогическом опыте, накопленном в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>5.7. Ре</w:t>
      </w:r>
      <w:r w:rsidR="00D30E2D">
        <w:rPr>
          <w:rFonts w:ascii="Book Antiqua" w:hAnsi="Book Antiqua"/>
        </w:rPr>
        <w:t>комендовать администрации СОШ</w:t>
      </w:r>
      <w:r w:rsidRPr="00D62F36">
        <w:rPr>
          <w:rFonts w:ascii="Book Antiqua" w:hAnsi="Book Antiqua"/>
        </w:rPr>
        <w:t xml:space="preserve"> организовать оплату за заведование учебных кабинетов, методическую работу педагогов. </w:t>
      </w:r>
    </w:p>
    <w:p w:rsidR="00096A93" w:rsidRPr="00D62F36" w:rsidRDefault="00096A93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6. Обязанности учителей методического объединения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Каждый член МО обязан: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6.1. Иметь план профессионального самообразования;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6.2.Участвовать в заседаниях МО, практических семинарах и т.п.;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6.3.Участвовать в разработке открытых мероприятий, стремится к повышению уровня профессионального мастерства;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6.4.Знать тенденции развития методики преподавания предмета, Закон «Об образовании», нормативные документы, методические требования к категориям;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6.5. Владеть основами самоанализа педагогической деятельности. </w:t>
      </w:r>
    </w:p>
    <w:p w:rsidR="003B1002" w:rsidRDefault="003B1002" w:rsidP="003B1002">
      <w:pPr>
        <w:rPr>
          <w:rFonts w:ascii="Book Antiqua" w:hAnsi="Book Antiqua"/>
        </w:rPr>
      </w:pPr>
    </w:p>
    <w:p w:rsidR="00C13E27" w:rsidRDefault="00C13E27" w:rsidP="003B1002">
      <w:pPr>
        <w:rPr>
          <w:rFonts w:ascii="Book Antiqua" w:hAnsi="Book Antiqua"/>
        </w:rPr>
      </w:pPr>
    </w:p>
    <w:p w:rsidR="00C13E27" w:rsidRPr="00D62F36" w:rsidRDefault="00C13E27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7. Организация деятельности МО учителей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7.1.План работы МО утверждается директором школы.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7.2. В течение учебного года проводится не менее 6-и заседаний МО учителей.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7.3. Заседания МО учителей оформляются в виде протоколов. </w:t>
      </w:r>
    </w:p>
    <w:p w:rsidR="00096A93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>7.4. В конце учебного года руководитель анализирует работу МО и представляет анализ на заседании методического совета. Документы МО: план работы, тетрадь протоколов заседаний МО, отчет о проделанной работе – сдаются на хранение заместителю директора по УВР.</w:t>
      </w:r>
    </w:p>
    <w:p w:rsidR="003B1002" w:rsidRPr="00D62F36" w:rsidRDefault="00096A93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8. Документы </w:t>
      </w:r>
      <w:r w:rsidR="003B1002" w:rsidRPr="00D62F36">
        <w:rPr>
          <w:rFonts w:ascii="Book Antiqua" w:hAnsi="Book Antiqua"/>
          <w:b/>
        </w:rPr>
        <w:t xml:space="preserve">МО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8.1. В МО должна быть следующая документация: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Приказ об открытии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Приказ о назначении на должность руководителя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Положение о методическом объединении.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Анализ работы за прошлый год.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План работы МО на текущий год.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Банк данных об учителях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Сведения о темах самообразования учителей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Перспективный план повышения квалификации учителей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График проведения открытых уроков учителями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Перспективный план аттестации учителей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Информация об учебных программах и их учебно-методическом обеспечении по предмету.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План работы с молодыми и вновь прибывшими учителями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План проведения предметной недели (декадника</w:t>
      </w:r>
      <w:proofErr w:type="gramStart"/>
      <w:r w:rsidRPr="00D62F36">
        <w:rPr>
          <w:rFonts w:ascii="Book Antiqua" w:hAnsi="Book Antiqua"/>
        </w:rPr>
        <w:t>)..</w:t>
      </w:r>
      <w:proofErr w:type="gramEnd"/>
      <w:r w:rsidRPr="00D62F36">
        <w:rPr>
          <w:rFonts w:ascii="Book Antiqua" w:hAnsi="Book Antiqua"/>
        </w:rPr>
        <w:t xml:space="preserve">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Протоколы заседаний МО. </w:t>
      </w:r>
    </w:p>
    <w:p w:rsidR="003B1002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Методические материалы по направлениям деятельности МО за текущий учебный год. </w:t>
      </w:r>
    </w:p>
    <w:p w:rsidR="003B1002" w:rsidRDefault="003B1002" w:rsidP="003B1002">
      <w:pPr>
        <w:rPr>
          <w:rFonts w:ascii="Book Antiqua" w:hAnsi="Book Antiqua"/>
        </w:rPr>
      </w:pPr>
    </w:p>
    <w:p w:rsidR="00C13E27" w:rsidRPr="00D62F36" w:rsidRDefault="00C13E27" w:rsidP="003B1002">
      <w:pPr>
        <w:rPr>
          <w:rFonts w:ascii="Book Antiqua" w:hAnsi="Book Antiqua"/>
        </w:rPr>
      </w:pPr>
    </w:p>
    <w:p w:rsidR="003B1002" w:rsidRPr="00D62F36" w:rsidRDefault="003B1002" w:rsidP="003B1002">
      <w:pPr>
        <w:rPr>
          <w:rFonts w:ascii="Book Antiqua" w:hAnsi="Book Antiqua"/>
          <w:b/>
        </w:rPr>
      </w:pPr>
      <w:r w:rsidRPr="00D62F36">
        <w:rPr>
          <w:rFonts w:ascii="Book Antiqua" w:hAnsi="Book Antiqua"/>
          <w:b/>
        </w:rPr>
        <w:t xml:space="preserve">9. Срок действия положения </w:t>
      </w:r>
    </w:p>
    <w:p w:rsidR="00061D7C" w:rsidRPr="00D62F36" w:rsidRDefault="003B1002" w:rsidP="003B1002">
      <w:pPr>
        <w:rPr>
          <w:rFonts w:ascii="Book Antiqua" w:hAnsi="Book Antiqua"/>
        </w:rPr>
      </w:pPr>
      <w:r w:rsidRPr="00D62F36">
        <w:rPr>
          <w:rFonts w:ascii="Book Antiqua" w:hAnsi="Book Antiqua"/>
        </w:rPr>
        <w:t xml:space="preserve"> 9.1. Срок действия данного положения не ограничен.</w:t>
      </w:r>
    </w:p>
    <w:sectPr w:rsidR="00061D7C" w:rsidRPr="00D62F36" w:rsidSect="00D62F36">
      <w:pgSz w:w="11906" w:h="16838"/>
      <w:pgMar w:top="568" w:right="850" w:bottom="709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1AE"/>
    <w:multiLevelType w:val="hybridMultilevel"/>
    <w:tmpl w:val="864A429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02"/>
    <w:rsid w:val="00061D7C"/>
    <w:rsid w:val="00096A93"/>
    <w:rsid w:val="00141E1B"/>
    <w:rsid w:val="00201490"/>
    <w:rsid w:val="003B1002"/>
    <w:rsid w:val="00413B95"/>
    <w:rsid w:val="00743F0C"/>
    <w:rsid w:val="00C13E27"/>
    <w:rsid w:val="00D25955"/>
    <w:rsid w:val="00D30E2D"/>
    <w:rsid w:val="00D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15CC9-C336-45A6-96C5-8C7B22D2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955"/>
  </w:style>
  <w:style w:type="paragraph" w:styleId="1">
    <w:name w:val="heading 1"/>
    <w:basedOn w:val="a"/>
    <w:next w:val="a"/>
    <w:link w:val="10"/>
    <w:qFormat/>
    <w:rsid w:val="00413B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00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3B95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</cp:revision>
  <cp:lastPrinted>2012-07-16T10:44:00Z</cp:lastPrinted>
  <dcterms:created xsi:type="dcterms:W3CDTF">2019-02-10T08:33:00Z</dcterms:created>
  <dcterms:modified xsi:type="dcterms:W3CDTF">2019-02-10T08:33:00Z</dcterms:modified>
</cp:coreProperties>
</file>